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B8" w:rsidRDefault="008F51F1">
      <w:pPr>
        <w:rPr>
          <w:b/>
          <w:sz w:val="28"/>
          <w:szCs w:val="28"/>
        </w:rPr>
      </w:pPr>
      <w:r w:rsidRPr="008F51F1">
        <w:rPr>
          <w:rFonts w:cs="Calibri"/>
          <w:lang w:eastAsia="ru-RU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8F51F1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D961B8" w:rsidRDefault="00D961B8">
      <w:pPr>
        <w:rPr>
          <w:b/>
          <w:sz w:val="28"/>
          <w:szCs w:val="28"/>
        </w:rPr>
      </w:pPr>
    </w:p>
    <w:p w:rsidR="00D961B8" w:rsidRDefault="00D96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B8" w:rsidRDefault="00A97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Цифровые технологии становятся привычными для новосибирцев</w:t>
      </w:r>
    </w:p>
    <w:p w:rsidR="00D961B8" w:rsidRDefault="00D961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регистрация прав и сделок с недвижимым имуществом стартовала 10 лет назад. За прошедший период не только были усовершенствованы самые первые сервисы и разработаны новые, но и повысилась «цифровая грамотность» населения. Об этом свидетельствуют статистические данные, полученные Управлением Росреестра по Новосибирской области.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новосибирский Росреестр сегодня поступает более 60% заявлений о регистрации прав и сделок с недвижимостью в электронном виде, за последние 5 лет эта доля увеличилась вдвое.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Дистанционный способ получения услуг Росреестра наиболее популярен для покупателей строящегося жилья, а также при приобретении объектов недвижимости с помощью ипотеки.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97% договоров участия в долевом строительстве поступает на регистрацию в новосибирский Росреестр электронно, доля онлайн-обращений за 5 лет выросла на 40%.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80% ипотек сегодня регистрируется в электронном виде, что почти в 2 раза больше, чем в 2021 году, при этом срок регистрации таких сделок, как правило, не превышает одного дня.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вспомнить и об электронных способах получения сведений из Единого государственного реестре недвижимости (ЕГРН), которые прочно вошли в жизнь новосибирцев. Сегодня практически все сведения о недвижимости жители региона, представители бизнеса, органов власти и местного самоуправления получают с помощью электронных сервисов, круглосуточно, в короткие сроки - практически в режиме онлайн: в течение 2025 года региональным филиалом ППК «Роскадастр» выдано почти 3 миллиона сведений из ЕГРН, 97% из них – электронно.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«Положительная динамика статистических показателей отражает не только эффективность цифровых решений в области оказания услуг Росреестра, но и свидетельствует о повышении доверия граждан к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электронным услугам»</w:t>
      </w:r>
      <w:r>
        <w:rPr>
          <w:rFonts w:ascii="Times New Roman" w:hAnsi="Times New Roman" w:cs="Times New Roman"/>
          <w:sz w:val="28"/>
          <w:szCs w:val="28"/>
        </w:rPr>
        <w:t xml:space="preserve">, - отмечает руководитель Управления Росреестра по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Рягузова. 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слова подтверждают и результаты опроса, проведенного в третьем квартале 2025 года по инициативе Общественного совета при новосибирском Росреестре Научно-исследовательской лабораторией «Центр социологических исследований» Сибирского института управления – филиала Российской академии народного хозяйства и государственной службы при Президенте Российской Федерации.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словам заведующей лабораторией, председателя Общественного совета при Управлении Росреестра </w:t>
      </w:r>
      <w:r>
        <w:rPr>
          <w:rFonts w:ascii="Times New Roman" w:hAnsi="Times New Roman" w:cs="Times New Roman"/>
          <w:b/>
          <w:sz w:val="28"/>
          <w:szCs w:val="28"/>
        </w:rPr>
        <w:t>Надежды Вавилиной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«За последние три года существенно изменилось представление о том, что электронные источники получения услуг являются ненадежными: если в 2023 году об этом говорили 16% получателей услуг в электронном виде, то в 2025 году таких оказалось только 2%. Доступными и удобными назвали электронные услуги Росреестра 92% участников опроса.»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Кстати, в 2025 году Новосибирская область вошла в пятерку лидеров цифровой трансформации в России.</w:t>
      </w:r>
    </w:p>
    <w:p w:rsidR="00F76636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sz w:val="28"/>
          <w:szCs w:val="28"/>
        </w:rPr>
        <w:t xml:space="preserve">Напоминаем, что в новосибирском Росреестре действует Школа электронных услуг, в которую может обратиться любой желающий и получить бесплатную практическую помощь в использовании электронных сервисов Росреестра как для получения сведений из реестра недвижимости, так и для подачи документов для оформления земельного участка, дома, квартиры либо незавершенного строительством объекта. Запись по телефонам:                                             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(383) 211 21 15 или 252 09 86 (с понедельника по пятницу с 8.00 до 16.00).</w:t>
      </w:r>
    </w:p>
    <w:p w:rsidR="00D961B8" w:rsidRDefault="00A972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Новосибирский Росреестр рекомендует использовать только официальные источники: сайт Росреестра, портал Госуслуг, Единая цифровая платформа «Национальная система пространственных данных».</w:t>
      </w:r>
    </w:p>
    <w:p w:rsidR="00D961B8" w:rsidRDefault="00D961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1B8" w:rsidRDefault="00D961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1B8" w:rsidRDefault="00D961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1B8" w:rsidRDefault="00A972B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D961B8" w:rsidRDefault="00A972B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D961B8" w:rsidRDefault="00D961B8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D961B8" w:rsidRDefault="008F51F1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F51F1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D961B8" w:rsidRDefault="00A972B0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D961B8" w:rsidRDefault="00A972B0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lastRenderedPageBreak/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D961B8" w:rsidRDefault="00D961B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D961B8" w:rsidRDefault="00A972B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961B8" w:rsidRDefault="00A972B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D961B8" w:rsidRDefault="00A972B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D961B8" w:rsidRDefault="00A972B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F76636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D961B8" w:rsidRDefault="008F51F1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" w:history="1">
        <w:r w:rsidR="00A972B0">
          <w:rPr>
            <w:rStyle w:val="10"/>
            <w:rFonts w:ascii="Segoe UI" w:hAnsi="Segoe UI" w:cs="Segoe UI"/>
            <w:sz w:val="18"/>
            <w:szCs w:val="20"/>
            <w:lang w:val="en-US"/>
          </w:rPr>
          <w:t>oko</w:t>
        </w:r>
        <w:r w:rsidR="00A972B0" w:rsidRPr="00F53A40">
          <w:rPr>
            <w:rStyle w:val="10"/>
            <w:rFonts w:ascii="Segoe UI" w:hAnsi="Segoe UI" w:cs="Segoe UI"/>
            <w:sz w:val="18"/>
            <w:szCs w:val="20"/>
          </w:rPr>
          <w:t>@</w:t>
        </w:r>
        <w:r w:rsidR="00A972B0">
          <w:rPr>
            <w:rStyle w:val="10"/>
            <w:rFonts w:ascii="Segoe UI" w:hAnsi="Segoe UI" w:cs="Segoe UI"/>
            <w:sz w:val="18"/>
            <w:szCs w:val="20"/>
            <w:lang w:val="en-US"/>
          </w:rPr>
          <w:t>r</w:t>
        </w:r>
        <w:r w:rsidR="00A972B0">
          <w:rPr>
            <w:rStyle w:val="10"/>
            <w:rFonts w:ascii="Segoe UI" w:hAnsi="Segoe UI" w:cs="Segoe UI"/>
            <w:sz w:val="18"/>
            <w:szCs w:val="20"/>
          </w:rPr>
          <w:t>54</w:t>
        </w:r>
        <w:r w:rsidR="00A972B0" w:rsidRPr="00F53A40">
          <w:rPr>
            <w:rStyle w:val="10"/>
            <w:rFonts w:ascii="Segoe UI" w:hAnsi="Segoe UI" w:cs="Segoe UI"/>
            <w:sz w:val="18"/>
            <w:szCs w:val="20"/>
          </w:rPr>
          <w:t>.</w:t>
        </w:r>
        <w:r w:rsidR="00A972B0">
          <w:rPr>
            <w:rStyle w:val="10"/>
            <w:rFonts w:ascii="Segoe UI" w:hAnsi="Segoe UI" w:cs="Segoe UI"/>
            <w:sz w:val="18"/>
            <w:szCs w:val="20"/>
            <w:lang w:val="en-US"/>
          </w:rPr>
          <w:t>rosreestr</w:t>
        </w:r>
        <w:r w:rsidR="00A972B0" w:rsidRPr="00F53A40">
          <w:rPr>
            <w:rStyle w:val="10"/>
            <w:rFonts w:ascii="Segoe UI" w:hAnsi="Segoe UI" w:cs="Segoe UI"/>
            <w:sz w:val="18"/>
            <w:szCs w:val="20"/>
          </w:rPr>
          <w:t>.</w:t>
        </w:r>
        <w:r w:rsidR="00A972B0">
          <w:rPr>
            <w:rStyle w:val="1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A972B0" w:rsidRPr="00F53A40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D961B8" w:rsidRPr="00F53A40" w:rsidRDefault="00A972B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F53A40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8" w:history="1">
        <w:proofErr w:type="spellStart"/>
        <w:r w:rsidRPr="00F53A40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D961B8" w:rsidRDefault="00A972B0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" w:history="1">
        <w:proofErr w:type="spellStart"/>
        <w:r w:rsidRPr="00F53A40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" w:history="1">
        <w:r>
          <w:rPr>
            <w:rStyle w:val="1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0"/>
          <w:rFonts w:ascii="Segoe UI" w:hAnsi="Segoe UI" w:cs="Segoe UI"/>
          <w:sz w:val="18"/>
          <w:szCs w:val="18"/>
        </w:rPr>
        <w:t xml:space="preserve">, </w:t>
      </w:r>
      <w:hyperlink r:id="rId11" w:history="1">
        <w:proofErr w:type="spellStart"/>
        <w:r w:rsidRPr="00F53A40">
          <w:rPr>
            <w:rStyle w:val="1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0"/>
            <w:rFonts w:ascii="Segoe UI" w:hAnsi="Segoe UI" w:cs="Segoe UI"/>
            <w:sz w:val="20"/>
            <w:szCs w:val="20"/>
          </w:rPr>
          <w:t>.</w:t>
        </w:r>
        <w:r w:rsidRPr="00F53A40">
          <w:rPr>
            <w:rStyle w:val="10"/>
            <w:rFonts w:ascii="Segoe UI" w:hAnsi="Segoe UI" w:cs="Segoe UI"/>
            <w:sz w:val="20"/>
            <w:szCs w:val="20"/>
          </w:rPr>
          <w:t>Д</w:t>
        </w:r>
        <w:proofErr w:type="gramEnd"/>
        <w:r w:rsidRPr="00F53A40">
          <w:rPr>
            <w:rStyle w:val="1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0"/>
          <w:rFonts w:ascii="Segoe UI" w:hAnsi="Segoe UI" w:cs="Segoe UI"/>
          <w:sz w:val="20"/>
          <w:szCs w:val="20"/>
        </w:rPr>
        <w:t xml:space="preserve">, </w:t>
      </w:r>
      <w:hyperlink r:id="rId12" w:history="1">
        <w:proofErr w:type="spellStart"/>
        <w:r>
          <w:rPr>
            <w:rStyle w:val="10"/>
            <w:rFonts w:ascii="Segoe UI" w:hAnsi="Segoe UI" w:cs="Segoe UI"/>
            <w:sz w:val="20"/>
          </w:rPr>
          <w:t>Телеграм</w:t>
        </w:r>
        <w:proofErr w:type="spellEnd"/>
      </w:hyperlink>
    </w:p>
    <w:p w:rsidR="00D961B8" w:rsidRDefault="00D961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1B8" w:rsidRDefault="00D961B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961B8" w:rsidSect="00D9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528" w:rsidRDefault="007B4528">
      <w:pPr>
        <w:spacing w:after="0" w:line="240" w:lineRule="auto"/>
      </w:pPr>
      <w:r>
        <w:separator/>
      </w:r>
    </w:p>
  </w:endnote>
  <w:endnote w:type="continuationSeparator" w:id="0">
    <w:p w:rsidR="007B4528" w:rsidRDefault="007B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528" w:rsidRDefault="007B4528">
      <w:pPr>
        <w:spacing w:after="0" w:line="240" w:lineRule="auto"/>
      </w:pPr>
      <w:r>
        <w:separator/>
      </w:r>
    </w:p>
  </w:footnote>
  <w:footnote w:type="continuationSeparator" w:id="0">
    <w:p w:rsidR="007B4528" w:rsidRDefault="007B4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1B8"/>
    <w:rsid w:val="007B4528"/>
    <w:rsid w:val="008F51F1"/>
    <w:rsid w:val="00A972B0"/>
    <w:rsid w:val="00D961B8"/>
    <w:rsid w:val="00F53A40"/>
    <w:rsid w:val="00F7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961B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961B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961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961B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961B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961B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961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961B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961B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961B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961B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961B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961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961B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961B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961B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961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961B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961B8"/>
    <w:pPr>
      <w:ind w:left="720"/>
      <w:contextualSpacing/>
    </w:pPr>
  </w:style>
  <w:style w:type="paragraph" w:styleId="a4">
    <w:name w:val="No Spacing"/>
    <w:uiPriority w:val="1"/>
    <w:qFormat/>
    <w:rsid w:val="00D961B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961B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961B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961B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961B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961B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61B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961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61B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961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961B8"/>
  </w:style>
  <w:style w:type="paragraph" w:customStyle="1" w:styleId="Footer">
    <w:name w:val="Footer"/>
    <w:basedOn w:val="a"/>
    <w:link w:val="CaptionChar"/>
    <w:uiPriority w:val="99"/>
    <w:unhideWhenUsed/>
    <w:rsid w:val="00D961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961B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961B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961B8"/>
  </w:style>
  <w:style w:type="table" w:customStyle="1" w:styleId="TableGridLight">
    <w:name w:val="Table Grid Light"/>
    <w:basedOn w:val="a1"/>
    <w:uiPriority w:val="59"/>
    <w:rsid w:val="00D961B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961B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96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61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6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961B8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961B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D961B8"/>
    <w:rPr>
      <w:sz w:val="18"/>
    </w:rPr>
  </w:style>
  <w:style w:type="character" w:styleId="ae">
    <w:name w:val="footnote reference"/>
    <w:basedOn w:val="a0"/>
    <w:uiPriority w:val="99"/>
    <w:unhideWhenUsed/>
    <w:rsid w:val="00D961B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961B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961B8"/>
    <w:rPr>
      <w:sz w:val="20"/>
    </w:rPr>
  </w:style>
  <w:style w:type="character" w:styleId="af1">
    <w:name w:val="endnote reference"/>
    <w:basedOn w:val="a0"/>
    <w:uiPriority w:val="99"/>
    <w:semiHidden/>
    <w:unhideWhenUsed/>
    <w:rsid w:val="00D961B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961B8"/>
    <w:pPr>
      <w:spacing w:after="57"/>
    </w:pPr>
  </w:style>
  <w:style w:type="paragraph" w:styleId="21">
    <w:name w:val="toc 2"/>
    <w:basedOn w:val="a"/>
    <w:next w:val="a"/>
    <w:uiPriority w:val="39"/>
    <w:unhideWhenUsed/>
    <w:rsid w:val="00D961B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961B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961B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961B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961B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961B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961B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961B8"/>
    <w:pPr>
      <w:spacing w:after="57"/>
      <w:ind w:left="2268"/>
    </w:pPr>
  </w:style>
  <w:style w:type="paragraph" w:styleId="af2">
    <w:name w:val="TOC Heading"/>
    <w:uiPriority w:val="39"/>
    <w:unhideWhenUsed/>
    <w:rsid w:val="00D961B8"/>
  </w:style>
  <w:style w:type="paragraph" w:styleId="af3">
    <w:name w:val="table of figures"/>
    <w:basedOn w:val="a"/>
    <w:next w:val="a"/>
    <w:uiPriority w:val="99"/>
    <w:unhideWhenUsed/>
    <w:rsid w:val="00D961B8"/>
    <w:pPr>
      <w:spacing w:after="0"/>
    </w:pPr>
  </w:style>
  <w:style w:type="table" w:styleId="af4">
    <w:name w:val="Table Grid"/>
    <w:basedOn w:val="a1"/>
    <w:uiPriority w:val="39"/>
    <w:rsid w:val="00D961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9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D9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61B8"/>
    <w:rPr>
      <w:rFonts w:ascii="Segoe UI" w:hAnsi="Segoe UI" w:cs="Segoe UI"/>
      <w:sz w:val="18"/>
      <w:szCs w:val="18"/>
    </w:rPr>
  </w:style>
  <w:style w:type="character" w:customStyle="1" w:styleId="10">
    <w:name w:val="Гиперссылка1"/>
    <w:rsid w:val="00D96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ko@r54.rosreestr.ru" TargetMode="External"/><Relationship Id="rId12" Type="http://schemas.openxmlformats.org/officeDocument/2006/relationships/hyperlink" Target="https://t.me/rosreestr_n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zen.ru/rosreestr_n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k.ru/group/700000009878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rosreestr_n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lastModifiedBy>Пользователь Windows</cp:lastModifiedBy>
  <cp:revision>27</cp:revision>
  <dcterms:created xsi:type="dcterms:W3CDTF">2025-10-18T08:35:00Z</dcterms:created>
  <dcterms:modified xsi:type="dcterms:W3CDTF">2025-10-30T05:09:00Z</dcterms:modified>
</cp:coreProperties>
</file>