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2C5291" w:rsidRDefault="00D65C8A" w:rsidP="00D65C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4"/>
        </w:rPr>
      </w:pPr>
    </w:p>
    <w:p w:rsidR="0002537C" w:rsidRDefault="0002537C" w:rsidP="0002537C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8"/>
        </w:rPr>
      </w:pPr>
      <w:r w:rsidRPr="0002537C">
        <w:rPr>
          <w:rFonts w:ascii="Segoe UI" w:hAnsi="Segoe UI" w:cs="Segoe UI"/>
          <w:b/>
          <w:sz w:val="28"/>
        </w:rPr>
        <w:t xml:space="preserve">Границы лесничеств и земли лесного фонда </w:t>
      </w:r>
      <w:r>
        <w:rPr>
          <w:rFonts w:ascii="Segoe UI" w:hAnsi="Segoe UI" w:cs="Segoe UI"/>
          <w:b/>
          <w:sz w:val="28"/>
        </w:rPr>
        <w:br/>
      </w:r>
      <w:r w:rsidRPr="0002537C">
        <w:rPr>
          <w:rFonts w:ascii="Segoe UI" w:hAnsi="Segoe UI" w:cs="Segoe UI"/>
          <w:b/>
          <w:sz w:val="28"/>
        </w:rPr>
        <w:t>Новосибирской области</w:t>
      </w:r>
    </w:p>
    <w:p w:rsidR="0002537C" w:rsidRPr="0002537C" w:rsidRDefault="0002537C" w:rsidP="0002537C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8"/>
        </w:rPr>
      </w:pPr>
    </w:p>
    <w:p w:rsidR="0002537C" w:rsidRPr="0002537C" w:rsidRDefault="0002537C" w:rsidP="0002537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</w:rPr>
      </w:pPr>
      <w:r w:rsidRPr="0002537C">
        <w:rPr>
          <w:rFonts w:ascii="Segoe UI" w:hAnsi="Segoe UI" w:cs="Segoe UI"/>
          <w:sz w:val="28"/>
        </w:rPr>
        <w:t>21 марта – Международный день леса. Вопросы сохранения леса являются актуальными сегодня. Определение и установление точных границ лесничеств и земель лесного фонда Новосибирской области, внесение их в Единый государственный реестр недвижимости – совместные задачи Росреестра, министерств и ведомств региона, которые успешно решаются на протяжении нескольких лет.</w:t>
      </w:r>
    </w:p>
    <w:p w:rsidR="0002537C" w:rsidRPr="0002537C" w:rsidRDefault="0002537C" w:rsidP="0002537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</w:rPr>
      </w:pPr>
      <w:r w:rsidRPr="0002537C">
        <w:rPr>
          <w:rFonts w:ascii="Segoe UI" w:hAnsi="Segoe UI" w:cs="Segoe UI"/>
          <w:sz w:val="28"/>
        </w:rPr>
        <w:t xml:space="preserve">В результате совместной деятельности приведены в соответствие сведения о лесных участках, содержащихся в Едином государственном реестре недвижимости и Государственном лесном реестре. </w:t>
      </w:r>
    </w:p>
    <w:p w:rsidR="0002537C" w:rsidRPr="0002537C" w:rsidRDefault="0002537C" w:rsidP="0002537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</w:rPr>
      </w:pPr>
      <w:r w:rsidRPr="0002537C">
        <w:rPr>
          <w:rFonts w:ascii="Segoe UI" w:hAnsi="Segoe UI" w:cs="Segoe UI"/>
          <w:sz w:val="28"/>
        </w:rPr>
        <w:t xml:space="preserve">На территории региона 6,5 </w:t>
      </w:r>
      <w:proofErr w:type="gramStart"/>
      <w:r w:rsidRPr="0002537C">
        <w:rPr>
          <w:rFonts w:ascii="Segoe UI" w:hAnsi="Segoe UI" w:cs="Segoe UI"/>
          <w:sz w:val="28"/>
        </w:rPr>
        <w:t>млн</w:t>
      </w:r>
      <w:proofErr w:type="gramEnd"/>
      <w:r w:rsidRPr="0002537C">
        <w:rPr>
          <w:rFonts w:ascii="Segoe UI" w:hAnsi="Segoe UI" w:cs="Segoe UI"/>
          <w:sz w:val="28"/>
        </w:rPr>
        <w:t xml:space="preserve"> га занимают участки лесного фонда, что составляет 36% общей площади Новосибирской области. Всего в ЕГРН содержатся сведения о 2,3 тыс. земельных участках лесного фонда, которые входят в состав 26 лесничеств. В реестр недвижимости внесены границы 4 лесничеств в Здвинском, Новосибирском, </w:t>
      </w:r>
      <w:proofErr w:type="spellStart"/>
      <w:r w:rsidRPr="0002537C">
        <w:rPr>
          <w:rFonts w:ascii="Segoe UI" w:hAnsi="Segoe UI" w:cs="Segoe UI"/>
          <w:sz w:val="28"/>
        </w:rPr>
        <w:t>Купинском</w:t>
      </w:r>
      <w:proofErr w:type="spellEnd"/>
      <w:r w:rsidRPr="0002537C">
        <w:rPr>
          <w:rFonts w:ascii="Segoe UI" w:hAnsi="Segoe UI" w:cs="Segoe UI"/>
          <w:sz w:val="28"/>
        </w:rPr>
        <w:t xml:space="preserve"> и Карасукском районах области и городские леса в Академгородке Новосибирска, в </w:t>
      </w:r>
      <w:proofErr w:type="gramStart"/>
      <w:r w:rsidRPr="0002537C">
        <w:rPr>
          <w:rFonts w:ascii="Segoe UI" w:hAnsi="Segoe UI" w:cs="Segoe UI"/>
          <w:sz w:val="28"/>
        </w:rPr>
        <w:t>р.п.</w:t>
      </w:r>
      <w:r>
        <w:rPr>
          <w:rFonts w:ascii="Segoe UI" w:hAnsi="Segoe UI" w:cs="Segoe UI"/>
          <w:sz w:val="28"/>
        </w:rPr>
        <w:t xml:space="preserve"> </w:t>
      </w:r>
      <w:proofErr w:type="spellStart"/>
      <w:r w:rsidRPr="0002537C">
        <w:rPr>
          <w:rFonts w:ascii="Segoe UI" w:hAnsi="Segoe UI" w:cs="Segoe UI"/>
          <w:sz w:val="28"/>
        </w:rPr>
        <w:t>Краснообске</w:t>
      </w:r>
      <w:proofErr w:type="spellEnd"/>
      <w:proofErr w:type="gramEnd"/>
      <w:r w:rsidRPr="0002537C">
        <w:rPr>
          <w:rFonts w:ascii="Segoe UI" w:hAnsi="Segoe UI" w:cs="Segoe UI"/>
          <w:sz w:val="28"/>
        </w:rPr>
        <w:t xml:space="preserve"> и в г. Болотное.</w:t>
      </w:r>
    </w:p>
    <w:p w:rsidR="00904195" w:rsidRDefault="0002537C" w:rsidP="0002537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</w:rPr>
      </w:pPr>
      <w:r w:rsidRPr="0002537C">
        <w:rPr>
          <w:rFonts w:ascii="Segoe UI" w:hAnsi="Segoe UI" w:cs="Segoe UI"/>
          <w:sz w:val="28"/>
        </w:rPr>
        <w:t>Данную работу планируется завершить в текущем году.</w:t>
      </w:r>
    </w:p>
    <w:p w:rsidR="0002537C" w:rsidRDefault="0002537C" w:rsidP="0002537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i/>
          <w:color w:val="000000"/>
          <w:sz w:val="24"/>
          <w:szCs w:val="24"/>
        </w:rPr>
      </w:pPr>
    </w:p>
    <w:p w:rsidR="0002537C" w:rsidRPr="0002537C" w:rsidRDefault="0002537C" w:rsidP="0002537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i/>
          <w:color w:val="000000"/>
          <w:sz w:val="24"/>
          <w:szCs w:val="24"/>
        </w:rPr>
      </w:pPr>
      <w:bookmarkStart w:id="0" w:name="_GoBack"/>
      <w:bookmarkEnd w:id="0"/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 w:rsidRPr="00141714">
        <w:rPr>
          <w:rFonts w:ascii="Segoe UI" w:hAnsi="Segoe UI" w:cs="Segoe UI"/>
          <w:sz w:val="18"/>
          <w:szCs w:val="18"/>
        </w:rPr>
        <w:lastRenderedPageBreak/>
        <w:t>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0C393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0C3931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0C3931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0C3931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0C3931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31" w:rsidRDefault="000C3931" w:rsidP="00747FDB">
      <w:pPr>
        <w:spacing w:after="0" w:line="240" w:lineRule="auto"/>
      </w:pPr>
      <w:r>
        <w:separator/>
      </w:r>
    </w:p>
  </w:endnote>
  <w:endnote w:type="continuationSeparator" w:id="0">
    <w:p w:rsidR="000C3931" w:rsidRDefault="000C393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31" w:rsidRDefault="000C3931" w:rsidP="00747FDB">
      <w:pPr>
        <w:spacing w:after="0" w:line="240" w:lineRule="auto"/>
      </w:pPr>
      <w:r>
        <w:separator/>
      </w:r>
    </w:p>
  </w:footnote>
  <w:footnote w:type="continuationSeparator" w:id="0">
    <w:p w:rsidR="000C3931" w:rsidRDefault="000C393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2537C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C3931"/>
    <w:rsid w:val="000E0318"/>
    <w:rsid w:val="00141714"/>
    <w:rsid w:val="0016035A"/>
    <w:rsid w:val="00185F2E"/>
    <w:rsid w:val="001E65F9"/>
    <w:rsid w:val="001F4FDE"/>
    <w:rsid w:val="00203E51"/>
    <w:rsid w:val="00227734"/>
    <w:rsid w:val="00256153"/>
    <w:rsid w:val="00291652"/>
    <w:rsid w:val="002B1881"/>
    <w:rsid w:val="002C29BC"/>
    <w:rsid w:val="002C5291"/>
    <w:rsid w:val="002E57A7"/>
    <w:rsid w:val="00300DC6"/>
    <w:rsid w:val="003216E6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85D3D"/>
    <w:rsid w:val="008A1945"/>
    <w:rsid w:val="008C6DC0"/>
    <w:rsid w:val="008C76F5"/>
    <w:rsid w:val="008E162C"/>
    <w:rsid w:val="009001A5"/>
    <w:rsid w:val="00901983"/>
    <w:rsid w:val="00904195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D1277"/>
    <w:rsid w:val="00BE78F9"/>
    <w:rsid w:val="00BF5FF5"/>
    <w:rsid w:val="00C028C8"/>
    <w:rsid w:val="00C47D80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95260"/>
    <w:rsid w:val="00ED0AA3"/>
    <w:rsid w:val="00ED3003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15</cp:revision>
  <cp:lastPrinted>2022-01-19T07:30:00Z</cp:lastPrinted>
  <dcterms:created xsi:type="dcterms:W3CDTF">2022-12-05T07:08:00Z</dcterms:created>
  <dcterms:modified xsi:type="dcterms:W3CDTF">2023-03-21T09:12:00Z</dcterms:modified>
</cp:coreProperties>
</file>